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9F2" w:rsidRDefault="009859F2" w:rsidP="00985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9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859F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"http://www.consultant.ru/document/cons_doc_LAW_22481/" </w:instrText>
      </w:r>
      <w:r w:rsidRPr="009859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859F2">
        <w:rPr>
          <w:rFonts w:ascii="Arial" w:eastAsia="Times New Roman" w:hAnsi="Arial" w:cs="Arial"/>
          <w:b/>
          <w:bCs/>
          <w:color w:val="666699"/>
          <w:sz w:val="24"/>
          <w:szCs w:val="24"/>
          <w:shd w:val="clear" w:color="auto" w:fill="FFFFFF"/>
          <w:lang w:eastAsia="ru-RU"/>
        </w:rPr>
        <w:br/>
      </w:r>
      <w:r w:rsidRPr="009859F2">
        <w:rPr>
          <w:rFonts w:ascii="Arial" w:eastAsia="Times New Roman" w:hAnsi="Arial" w:cs="Arial"/>
          <w:b/>
          <w:bCs/>
          <w:color w:val="666699"/>
          <w:sz w:val="24"/>
          <w:szCs w:val="24"/>
          <w:u w:val="single"/>
          <w:shd w:val="clear" w:color="auto" w:fill="FFFFFF"/>
          <w:lang w:eastAsia="ru-RU"/>
        </w:rPr>
        <w:t>Федеральный закон от 30.03.1999 N 52-ФЗ (ред. от 26.07.2019) "О санитарно-эпидемиологическом благополучии населения"</w:t>
      </w:r>
      <w:r w:rsidRPr="009859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9859F2" w:rsidRPr="009859F2" w:rsidRDefault="009859F2" w:rsidP="00985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9F2" w:rsidRPr="009859F2" w:rsidRDefault="009859F2" w:rsidP="009859F2">
      <w:pPr>
        <w:shd w:val="clear" w:color="auto" w:fill="FFFFFF"/>
        <w:spacing w:after="144" w:line="290" w:lineRule="atLeast"/>
        <w:ind w:firstLine="540"/>
        <w:jc w:val="both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</w:pPr>
      <w:bookmarkStart w:id="0" w:name="dst173"/>
      <w:bookmarkEnd w:id="0"/>
      <w:r w:rsidRPr="009859F2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  <w:t>Статья 50. Права должностных лиц, осуществляющих федеральный государственный санитарно-эпидемиологический надзор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" w:name="dst178"/>
      <w:bookmarkEnd w:id="1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При выявлении нарушения санитарного законодательства, а также при угрозе возникновения и распространения инфекционных заболеваний и массовых неинфекционных заболеваний (отравлений) должностные лица, осуществляющие федеральный государственный санитарно-эпидемиологический надзор, имеют право давать гражданам и юридическим лицам предписания, обязательные для исполнения ими в установленные сроки: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" w:name="dst222"/>
      <w:bookmarkEnd w:id="2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 устранении выявленных нарушений санитарно-эпидемиологических требований;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" w:name="dst223"/>
      <w:bookmarkEnd w:id="3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 прекращении реализации не соответствующей санитарно-эпидемиологическим требованиям продукции, в том числе продовольственного сырья и пищевых продуктов;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" w:name="dst100338"/>
      <w:bookmarkEnd w:id="4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 проведении дополнительных санитарно-противоэпидемических (профилактических) мероприятий;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" w:name="dst100339"/>
      <w:bookmarkEnd w:id="5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 проведении лабораторного обследования граждан, контактировавших с больными инфекционными заболеваниями, и медицинского наблюдения за такими гражданами;</w:t>
      </w:r>
    </w:p>
    <w:p w:rsid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" w:name="dst100340"/>
      <w:bookmarkEnd w:id="6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 выполнении работ по дезинфекции, дезинсекции и дератизации в очагах инфекционных заболеваний, а также на территориях и в помещениях, где имеются и сохраняются условия для возникновения или распространения инфекционных заболеваний.</w:t>
      </w:r>
    </w:p>
    <w:p w:rsid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859F2" w:rsidRPr="009859F2" w:rsidRDefault="009859F2" w:rsidP="009859F2">
      <w:pPr>
        <w:shd w:val="clear" w:color="auto" w:fill="FFFFFF"/>
        <w:spacing w:after="144" w:line="290" w:lineRule="atLeast"/>
        <w:ind w:firstLine="540"/>
        <w:jc w:val="both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</w:pPr>
      <w:r w:rsidRPr="009859F2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  <w:t>Статья 51. Полномочия главных государственных санитарных врачей и их заместителей</w:t>
      </w:r>
    </w:p>
    <w:p w:rsidR="009859F2" w:rsidRPr="009859F2" w:rsidRDefault="009859F2" w:rsidP="009859F2">
      <w:pPr>
        <w:shd w:val="clear" w:color="auto" w:fill="FFFFFF"/>
        <w:spacing w:after="144" w:line="362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</w:pPr>
      <w:r w:rsidRPr="009859F2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  <w:t> 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7" w:name="dst100342"/>
      <w:bookmarkEnd w:id="7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Главные государственные санитарные врачи и их заместители наряду с правами, предусмотренными </w:t>
      </w:r>
      <w:hyperlink r:id="rId5" w:anchor="dst173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статьей 50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настоящего Федерального закона, наделяются следующими полномочиями: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8" w:name="dst100343"/>
      <w:bookmarkEnd w:id="8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1) рассматривать материалы и дела о нарушениях санитарного законодательства;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9" w:name="dst100344"/>
      <w:bookmarkEnd w:id="9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2) предъявлять иски в суд и арбитражный суд в случае нарушения санитарного законодательства;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0" w:name="dst100345"/>
      <w:bookmarkEnd w:id="10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3) давать гражданам, индивидуальным предпринимателям и юридическим лицам санитарно-эпидемиологические заключения, предусмотренные </w:t>
      </w:r>
      <w:hyperlink r:id="rId6" w:anchor="dst260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статьей 42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настоящего Федерального закона;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1" w:name="dst100346"/>
      <w:bookmarkEnd w:id="11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4) давать гражданам, индивидуальным предпринимателям и юридическим лицам предписания, обязательные для исполнения в установленные предписаниями сроки, о: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2" w:name="dst179"/>
      <w:bookmarkEnd w:id="12"/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вызове</w:t>
      </w:r>
      <w:proofErr w:type="gramEnd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органы, осуществляющие федеральный государственный санитарно-эпидемиологический надзор, граждан, индивидуальных предпринимателей, должностных лиц для рассмотрения материалов и дел о нарушениях санитарного законодательства;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3" w:name="dst100348"/>
      <w:bookmarkEnd w:id="13"/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проведении</w:t>
      </w:r>
      <w:proofErr w:type="gramEnd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соответствии с осуществляемой ими деятельностью санитарно-эпидемиологических экспертиз, обследований, исследований, испытаний и токсикологических, гигиенических и иных видов оценок, предусмотренных </w:t>
      </w:r>
      <w:hyperlink r:id="rId7" w:anchor="dst126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статьей 42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настоящего Федерального закона;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4" w:name="dst78"/>
      <w:bookmarkEnd w:id="14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5) при выявлении нарушения санитарного законодательства, которое создает угрозу возникновения и распространения инфекционных заболеваний и массовых неинфекционных заболеваний (отравлений), принимать в установленном законом порядке меры по приостановлению: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5" w:name="dst100350"/>
      <w:bookmarkEnd w:id="15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проектирования, строительства, реконструкции, технического перевооружения объектов и ввода их в эксплуатацию;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6" w:name="dst100351"/>
      <w:bookmarkEnd w:id="16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эксплуатации объектов, производственных цехов и участков, помещений, зданий, сооружений, оборудования, транспортных средств, выполнения отдельных видов работ и оказания услуг;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7" w:name="dst100352"/>
      <w:bookmarkEnd w:id="17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разработки, производства, реализации и применения (использования) продукции;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8" w:name="dst100353"/>
      <w:bookmarkEnd w:id="18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производства, хранения, транспортировки и реализации продовольственного сырья, пищевых добавок, пищевых продуктов, питьевой воды и контактирующих с ними материалов и изделий;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9" w:name="dst100459"/>
      <w:bookmarkEnd w:id="19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использования водных объектов в целях питьевого и хозяйственно-бытового водоснабжения, а также в лечебных, оздоровительных и рекреационных целях;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0" w:name="dst224"/>
      <w:bookmarkEnd w:id="20"/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ввоза на территорию Российской Федерации продукции, не соответствующей санитарно-эпидемиологическим требованиям, или не зарегистрированных в установленном законодательством Российской Федерации порядке потенциально опасных для человека химических, биологических, радиоактивных веществ, отдельных видов продукции, отходов, товаров, грузов;</w:t>
      </w:r>
      <w:proofErr w:type="gramEnd"/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1" w:name="dst100356"/>
      <w:bookmarkEnd w:id="21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6) при угрозе возникновения и распространения инфекционных заболеваний, представляющих опасность для окружающих, выносить мотивированные постановления о: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2" w:name="dst100357"/>
      <w:bookmarkEnd w:id="22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госпитализации для обследования или об изоляции больных инфекционными заболеваниями, представляющими опасность для окружающих, и лиц с подозрением на такие заболевания;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3" w:name="dst100358"/>
      <w:bookmarkEnd w:id="23"/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проведении</w:t>
      </w:r>
      <w:proofErr w:type="gramEnd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обязательного медицинского осмотра, госпитализации или об изоляции граждан, находившихся в контакте с больными инфекционными заболеваниями, представляющими опасность для окружающих;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4" w:name="dst100359"/>
      <w:bookmarkEnd w:id="24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временном </w:t>
      </w:r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отстранении</w:t>
      </w:r>
      <w:proofErr w:type="gramEnd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от работы лиц, которые являются носителями возбудителей инфекционных заболеваний и могут являться источниками распространения инфекционных заболеваний в связи с особенностями выполняемых ими работ или производства;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5" w:name="dst100360"/>
      <w:bookmarkEnd w:id="25"/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проведении</w:t>
      </w:r>
      <w:proofErr w:type="gramEnd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профилактических прививок гражданам или отдельным группам граждан по эпидемическим показаниям;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6" w:name="dst100361"/>
      <w:bookmarkEnd w:id="26"/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введении</w:t>
      </w:r>
      <w:proofErr w:type="gramEnd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(отмене) ограничительных мероприятий (карантина) в организациях и на объектах;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7" w:name="dst100362"/>
      <w:bookmarkEnd w:id="27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7) за нарушение санитарного законодательства выносить мотивированные постановления о: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8" w:name="dst100363"/>
      <w:bookmarkEnd w:id="28"/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наложении</w:t>
      </w:r>
      <w:proofErr w:type="gramEnd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административных взысканий в виде предупреждений или штрафов;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9" w:name="dst100364"/>
      <w:bookmarkEnd w:id="29"/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направлении</w:t>
      </w:r>
      <w:proofErr w:type="gramEnd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правоохранительные органы материалов о нарушении санитарного законодательства для решения вопросов о возбуждении уголовных дел;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0" w:name="dst100365"/>
      <w:bookmarkEnd w:id="30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8) вносить предложения: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1" w:name="dst71"/>
      <w:bookmarkEnd w:id="31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в федеральные органы исполнительной власти, органы исполнительной власти субъектов Российской Федерации, органы местного самоуправления о реализации мер по улучшению санитарно-эпидемиологической обстановки и выполнению требований санитарного законодательства, а также предложения, касающиеся развития территорий, обеспечения санитарно-эпидемиологического благополучия населения, охраны и укрепления здоровья населения, охраны окружающей среды;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2" w:name="dst100367"/>
      <w:bookmarkEnd w:id="32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органы исполнительной власти субъектов Российской Федерации и органы местного самоуправления о введении (отмене) ограничительных мероприятий (карантина);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3" w:name="dst100368"/>
      <w:bookmarkEnd w:id="33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органы исполнительной власти субъектов Российской Федерации и органы местного самоуправления о приведении в соответствие с санитарным законодательством принятых ими нормативных правовых актов в части, касающейся вопросов обеспечения санитарно-эпидемиологического благополучия населения;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4" w:name="dst100369"/>
      <w:bookmarkEnd w:id="34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организации о приведении в соответствие с санитарным законодательством принятых ими решений, приказов, распоряжений и инструкций в части, касающейся вопросов обеспечения санитарно-эпидемиологического благополучия населения;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5" w:name="dst79"/>
      <w:bookmarkEnd w:id="35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абзац утратил силу. - Федеральный </w:t>
      </w:r>
      <w:hyperlink r:id="rId8" w:anchor="dst100188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закон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от 09.05.2005 N 45-ФЗ;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6" w:name="dst225"/>
      <w:bookmarkEnd w:id="36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органы по сертификации о приостановлении или прекращении действия выданных ими сертификатов соответствия на продукцию, не соответствующую санитарно-эпидемиологическим требованиям;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7" w:name="dst100433"/>
      <w:bookmarkStart w:id="38" w:name="dst100373"/>
      <w:bookmarkEnd w:id="37"/>
      <w:bookmarkEnd w:id="38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работодателям о применении дисциплинарных взысканий к работникам, допустившим нарушение санитарных правил;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9" w:name="dst180"/>
      <w:bookmarkEnd w:id="39"/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индивидуальным предпринимателям и юридическим лицам о возмещении вреда, причиненного гражданину вследствие допущенного ими нарушения санитарного законодательства, а также о возмещении дополнительно понесенных расходов федеральными государственными учреждениями, обеспечивающими деятельность органов, осуществляющих федеральный государственный санитарно-эпидемиологический надзор, на проведение мероприятий по ликвидации инфекционных заболеваний и массовых неинфекционных заболеваний (отравлений), связанных с указанным нарушением санитарного законодательства.</w:t>
      </w:r>
      <w:proofErr w:type="gramEnd"/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0" w:name="dst100375"/>
      <w:bookmarkEnd w:id="40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Главный государственный санитарный врач Российской Федерации наряду с правами и полномочиями, предусмотренными </w:t>
      </w:r>
      <w:hyperlink r:id="rId9" w:anchor="dst173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статьей 50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настоящего Федерального закона и </w:t>
      </w:r>
      <w:hyperlink r:id="rId10" w:anchor="dst100342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пунктом 1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настоящей статьи, наделяется дополнительными полномочиями: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1" w:name="dst226"/>
      <w:bookmarkEnd w:id="41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выдавать санитарно-эпидемиологические заключения о соответствии утверждаемых федеральными органами исполнительной власти проектов правил охраны труда, правил охраны окружающей среды, проектов федеральных государственных образовательных стандартов и федеральных государственных требований, проектов других нормативных актов и федеральных целевых программ, содержащих мероприятия по обеспечению санитарно-эпидемиологического благополучия населения (далее - документы), санитарным правилам;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2" w:name="dst100491"/>
      <w:bookmarkEnd w:id="42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принимать постановления, издавать распоряжения и указания, утверждать методические, инструктивные и другие документы по вопросам организации федерального государственного санитарно-эпидемиологического надзора и </w:t>
      </w:r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обеспечения санитарно-эпидемиологического благополучия населения, включая </w:t>
      </w:r>
      <w:hyperlink r:id="rId11" w:anchor="dst100003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методики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расчета и оценки риска для здоровья человека;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3" w:name="dst100378"/>
      <w:bookmarkEnd w:id="43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вносить в федеральные органы исполнительной власти предложения о приведении в соответствие с санитарным законодательством утвержденных указанными органами документов, предусмотренных </w:t>
      </w:r>
      <w:hyperlink r:id="rId12" w:anchor="dst226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абзацем вторым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настоящего пункта;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4" w:name="dst100379"/>
      <w:bookmarkEnd w:id="44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вносить в Правительство Российской Федерации предложения о введении (отмене) ограничительных мероприятий (карантина) на территории Российской Федерации.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5" w:name="dst100380"/>
      <w:bookmarkEnd w:id="45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Главные государственные санитарные врачи, указанные в </w:t>
      </w:r>
      <w:hyperlink r:id="rId13" w:anchor="dst53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пункте 4 статьи 46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настоящего Федерального закона, наряду с правами и полномочиями, предусмотренными </w:t>
      </w:r>
      <w:hyperlink r:id="rId14" w:anchor="dst173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статьей 50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настоящего Федерального закона и </w:t>
      </w:r>
      <w:hyperlink r:id="rId15" w:anchor="dst100343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подпунктами 1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hyperlink r:id="rId16" w:anchor="dst100362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7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пункта 1 настоящей статьи, наделяются дополнительными полномочиями: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6" w:name="dst241"/>
      <w:bookmarkEnd w:id="46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вносить в федеральный </w:t>
      </w:r>
      <w:hyperlink r:id="rId17" w:anchor="dst100091" w:history="1">
        <w:r w:rsidRPr="009859F2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орган</w:t>
        </w:r>
      </w:hyperlink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исполнительной власти, осуществляющий федеральный государственный санитарно-эпидемиологический надзор, предложения о разработке, об утверждении санитарных правил по вопросам, отнесенным к компетенции указанных должностных лиц, о внесении в них изменений и признании </w:t>
      </w:r>
      <w:proofErr w:type="gramStart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утратившими</w:t>
      </w:r>
      <w:proofErr w:type="gramEnd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силу таких санитарных правил;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7" w:name="dst183"/>
      <w:bookmarkEnd w:id="47"/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утверждать инструкции и иные документы, регламентирующие порядок осуществления федерального государственного санитарно-эпидемиологического надзора на объектах обороны и иного специального назначения.</w:t>
      </w:r>
    </w:p>
    <w:p w:rsidR="009859F2" w:rsidRPr="009859F2" w:rsidRDefault="009859F2" w:rsidP="009859F2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8" w:name="_GoBack"/>
      <w:bookmarkEnd w:id="48"/>
    </w:p>
    <w:p w:rsidR="009859F2" w:rsidRPr="009859F2" w:rsidRDefault="009859F2" w:rsidP="009859F2">
      <w:pPr>
        <w:shd w:val="clear" w:color="auto" w:fill="FFFFFF"/>
        <w:spacing w:after="0" w:line="362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859F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EE1060" w:rsidRDefault="00EE1060"/>
    <w:sectPr w:rsidR="00EE1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9F2"/>
    <w:rsid w:val="009859F2"/>
    <w:rsid w:val="00EE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5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81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0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1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6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1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6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88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7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2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9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7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6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05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4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4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5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29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1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2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53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5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8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74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93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9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2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96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3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3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1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3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4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19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54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5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2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7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53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785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5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588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48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390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16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902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9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6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9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08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32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0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4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0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562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5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349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78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57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65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7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8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01316/67a734729a346abd9190584551ccc79bc84a74c7/" TargetMode="External"/><Relationship Id="rId13" Type="http://schemas.openxmlformats.org/officeDocument/2006/relationships/hyperlink" Target="http://www.consultant.ru/document/cons_doc_LAW_330127/fd115cc83385d930d01f665581cdb9bea3489011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0127/eb27336bcb2ac70c431c227ff11302689082f052/" TargetMode="External"/><Relationship Id="rId12" Type="http://schemas.openxmlformats.org/officeDocument/2006/relationships/hyperlink" Target="http://www.consultant.ru/document/cons_doc_LAW_330127/55fc957990f77988ea8c08de3d1df025e6e37b47/" TargetMode="External"/><Relationship Id="rId17" Type="http://schemas.openxmlformats.org/officeDocument/2006/relationships/hyperlink" Target="http://www.consultant.ru/document/cons_doc_LAW_329164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consultant.ru/document/cons_doc_LAW_330127/55fc957990f77988ea8c08de3d1df025e6e37b47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0127/eb27336bcb2ac70c431c227ff11302689082f052/" TargetMode="External"/><Relationship Id="rId11" Type="http://schemas.openxmlformats.org/officeDocument/2006/relationships/hyperlink" Target="http://www.consultant.ru/document/cons_doc_LAW_330431/" TargetMode="External"/><Relationship Id="rId5" Type="http://schemas.openxmlformats.org/officeDocument/2006/relationships/hyperlink" Target="http://www.consultant.ru/document/cons_doc_LAW_330127/f05c6bb62b189922cd17538321bae45dd7f22001/" TargetMode="External"/><Relationship Id="rId15" Type="http://schemas.openxmlformats.org/officeDocument/2006/relationships/hyperlink" Target="http://www.consultant.ru/document/cons_doc_LAW_330127/55fc957990f77988ea8c08de3d1df025e6e37b47/" TargetMode="External"/><Relationship Id="rId10" Type="http://schemas.openxmlformats.org/officeDocument/2006/relationships/hyperlink" Target="http://www.consultant.ru/document/cons_doc_LAW_330127/55fc957990f77988ea8c08de3d1df025e6e37b47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30127/f05c6bb62b189922cd17538321bae45dd7f22001/" TargetMode="External"/><Relationship Id="rId14" Type="http://schemas.openxmlformats.org/officeDocument/2006/relationships/hyperlink" Target="http://www.consultant.ru/document/cons_doc_LAW_330127/f05c6bb62b189922cd17538321bae45dd7f220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1646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Манацков</dc:creator>
  <cp:lastModifiedBy>Вячеслав Манацков</cp:lastModifiedBy>
  <cp:revision>1</cp:revision>
  <dcterms:created xsi:type="dcterms:W3CDTF">2020-04-10T07:54:00Z</dcterms:created>
  <dcterms:modified xsi:type="dcterms:W3CDTF">2020-04-10T07:59:00Z</dcterms:modified>
</cp:coreProperties>
</file>